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EE4" w:rsidRDefault="004172BF">
      <w:pPr>
        <w:jc w:val="center"/>
        <w:rPr>
          <w:rFonts w:ascii="Cambria" w:eastAsia="Cambria" w:hAnsi="Cambria" w:cs="Cambria"/>
          <w:sz w:val="36"/>
          <w:szCs w:val="36"/>
          <w:u w:val="single"/>
        </w:rPr>
      </w:pPr>
      <w:r>
        <w:rPr>
          <w:noProof/>
        </w:rPr>
        <w:drawing>
          <wp:anchor distT="114300" distB="114300" distL="114300" distR="114300" simplePos="0" relativeHeight="251658240" behindDoc="0" locked="0" layoutInCell="1" hidden="0" allowOverlap="1">
            <wp:simplePos x="0" y="0"/>
            <wp:positionH relativeFrom="column">
              <wp:posOffset>-114299</wp:posOffset>
            </wp:positionH>
            <wp:positionV relativeFrom="paragraph">
              <wp:posOffset>114300</wp:posOffset>
            </wp:positionV>
            <wp:extent cx="614363" cy="65425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4363" cy="654256"/>
                    </a:xfrm>
                    <a:prstGeom prst="rect">
                      <a:avLst/>
                    </a:prstGeom>
                    <a:ln/>
                  </pic:spPr>
                </pic:pic>
              </a:graphicData>
            </a:graphic>
          </wp:anchor>
        </w:drawing>
      </w:r>
    </w:p>
    <w:p w:rsidR="00F63EE4" w:rsidRDefault="004172BF">
      <w:pPr>
        <w:jc w:val="center"/>
        <w:rPr>
          <w:rFonts w:ascii="Cambria" w:eastAsia="Cambria" w:hAnsi="Cambria" w:cs="Cambria"/>
          <w:sz w:val="36"/>
          <w:szCs w:val="36"/>
          <w:u w:val="single"/>
        </w:rPr>
      </w:pPr>
      <w:r>
        <w:rPr>
          <w:rFonts w:ascii="Cambria" w:eastAsia="Cambria" w:hAnsi="Cambria" w:cs="Cambria"/>
          <w:sz w:val="36"/>
          <w:szCs w:val="36"/>
          <w:u w:val="single"/>
        </w:rPr>
        <w:t>Art Exhibit Guidelines</w:t>
      </w:r>
    </w:p>
    <w:p w:rsidR="00F63EE4" w:rsidRDefault="00F63EE4">
      <w:pPr>
        <w:jc w:val="center"/>
        <w:rPr>
          <w:sz w:val="36"/>
          <w:szCs w:val="36"/>
          <w:u w:val="single"/>
        </w:rPr>
      </w:pPr>
    </w:p>
    <w:p w:rsidR="00F63EE4" w:rsidRDefault="00F63EE4">
      <w:pPr>
        <w:jc w:val="center"/>
        <w:rPr>
          <w:sz w:val="36"/>
          <w:szCs w:val="36"/>
          <w:u w:val="single"/>
        </w:rPr>
      </w:pPr>
    </w:p>
    <w:p w:rsidR="00F63EE4" w:rsidRDefault="004172BF">
      <w:pPr>
        <w:ind w:left="360"/>
        <w:rPr>
          <w:rFonts w:ascii="Cambria" w:eastAsia="Cambria" w:hAnsi="Cambria" w:cs="Cambria"/>
          <w:sz w:val="28"/>
          <w:szCs w:val="28"/>
        </w:rPr>
      </w:pPr>
      <w:r>
        <w:rPr>
          <w:rFonts w:ascii="Cambria" w:eastAsia="Cambria" w:hAnsi="Cambria" w:cs="Cambria"/>
          <w:sz w:val="28"/>
          <w:szCs w:val="28"/>
        </w:rPr>
        <w:t xml:space="preserve">Exeter Public Library displays an ongoing exhibit of local artists’ original works. Artwork is displayed on the main floor’s </w:t>
      </w:r>
      <w:proofErr w:type="spellStart"/>
      <w:r>
        <w:rPr>
          <w:rFonts w:ascii="Cambria" w:eastAsia="Cambria" w:hAnsi="Cambria" w:cs="Cambria"/>
          <w:sz w:val="28"/>
          <w:szCs w:val="28"/>
        </w:rPr>
        <w:t>Godino</w:t>
      </w:r>
      <w:proofErr w:type="spellEnd"/>
      <w:r>
        <w:rPr>
          <w:rFonts w:ascii="Cambria" w:eastAsia="Cambria" w:hAnsi="Cambria" w:cs="Cambria"/>
          <w:sz w:val="28"/>
          <w:szCs w:val="28"/>
        </w:rPr>
        <w:t xml:space="preserve"> wing and in a locked display case located on the Mezzanine.</w:t>
      </w:r>
    </w:p>
    <w:p w:rsidR="00F63EE4" w:rsidRDefault="00F63EE4">
      <w:pPr>
        <w:ind w:left="360"/>
        <w:rPr>
          <w:rFonts w:ascii="Cambria" w:eastAsia="Cambria" w:hAnsi="Cambria" w:cs="Cambria"/>
          <w:sz w:val="28"/>
          <w:szCs w:val="28"/>
          <w:u w:val="single"/>
        </w:rPr>
      </w:pPr>
    </w:p>
    <w:p w:rsidR="00F63EE4" w:rsidRDefault="004172BF">
      <w:pPr>
        <w:ind w:left="360"/>
        <w:rPr>
          <w:rFonts w:ascii="Cambria" w:eastAsia="Cambria" w:hAnsi="Cambria" w:cs="Cambria"/>
          <w:sz w:val="28"/>
          <w:szCs w:val="28"/>
        </w:rPr>
      </w:pPr>
      <w:r>
        <w:rPr>
          <w:rFonts w:ascii="Cambria" w:eastAsia="Cambria" w:hAnsi="Cambria" w:cs="Cambria"/>
          <w:sz w:val="28"/>
          <w:szCs w:val="28"/>
        </w:rPr>
        <w:t>The library has available a gallery system with a hanging track and adjustable wire cable hangers. It is the artist’s responsibility to hang the exhibit.  A tall ladder is available for the artist’s use. Because of the exhibit space available, it is advisa</w:t>
      </w:r>
      <w:r>
        <w:rPr>
          <w:rFonts w:ascii="Cambria" w:eastAsia="Cambria" w:hAnsi="Cambria" w:cs="Cambria"/>
          <w:sz w:val="28"/>
          <w:szCs w:val="28"/>
        </w:rPr>
        <w:t>ble to have 2 people hang an exhibit at the library.</w:t>
      </w:r>
    </w:p>
    <w:p w:rsidR="00F63EE4" w:rsidRDefault="00F63EE4">
      <w:pPr>
        <w:ind w:left="360"/>
        <w:rPr>
          <w:rFonts w:ascii="Cambria" w:eastAsia="Cambria" w:hAnsi="Cambria" w:cs="Cambria"/>
          <w:sz w:val="28"/>
          <w:szCs w:val="28"/>
          <w:u w:val="single"/>
        </w:rPr>
      </w:pPr>
    </w:p>
    <w:p w:rsidR="00F63EE4" w:rsidRDefault="004172BF">
      <w:pPr>
        <w:ind w:left="360"/>
        <w:rPr>
          <w:rFonts w:ascii="Cambria" w:eastAsia="Cambria" w:hAnsi="Cambria" w:cs="Cambria"/>
          <w:sz w:val="28"/>
          <w:szCs w:val="28"/>
        </w:rPr>
      </w:pPr>
      <w:r>
        <w:rPr>
          <w:rFonts w:ascii="Cambria" w:eastAsia="Cambria" w:hAnsi="Cambria" w:cs="Cambria"/>
          <w:sz w:val="28"/>
          <w:szCs w:val="28"/>
        </w:rPr>
        <w:t>There is a 15 feet length and 6.5 feet height space wall and a 25 feet length and 6.5 feet height space available for multi-tiered hanging</w:t>
      </w:r>
      <w:r>
        <w:rPr>
          <w:rFonts w:ascii="Cambria" w:eastAsia="Cambria" w:hAnsi="Cambria" w:cs="Cambria"/>
          <w:sz w:val="28"/>
          <w:szCs w:val="28"/>
        </w:rPr>
        <w:t>. There is also a locked, lighted display case measuring approx</w:t>
      </w:r>
      <w:r>
        <w:rPr>
          <w:rFonts w:ascii="Cambria" w:eastAsia="Cambria" w:hAnsi="Cambria" w:cs="Cambria"/>
          <w:sz w:val="28"/>
          <w:szCs w:val="28"/>
        </w:rPr>
        <w:t xml:space="preserve">imately 6 feet x </w:t>
      </w:r>
      <w:r>
        <w:rPr>
          <w:rFonts w:ascii="Cambria" w:eastAsia="Cambria" w:hAnsi="Cambria" w:cs="Cambria"/>
          <w:sz w:val="28"/>
          <w:szCs w:val="28"/>
        </w:rPr>
        <w:t xml:space="preserve">4 feet x </w:t>
      </w:r>
      <w:r>
        <w:rPr>
          <w:rFonts w:ascii="Cambria" w:eastAsia="Cambria" w:hAnsi="Cambria" w:cs="Cambria"/>
          <w:sz w:val="28"/>
          <w:szCs w:val="28"/>
        </w:rPr>
        <w:t xml:space="preserve">3 ½ feet located on the Mezzanine. There is a shelf halfway up the case and the base </w:t>
      </w:r>
      <w:proofErr w:type="gramStart"/>
      <w:r>
        <w:rPr>
          <w:rFonts w:ascii="Cambria" w:eastAsia="Cambria" w:hAnsi="Cambria" w:cs="Cambria"/>
          <w:sz w:val="28"/>
          <w:szCs w:val="28"/>
        </w:rPr>
        <w:t>is</w:t>
      </w:r>
      <w:proofErr w:type="gramEnd"/>
      <w:r>
        <w:rPr>
          <w:rFonts w:ascii="Cambria" w:eastAsia="Cambria" w:hAnsi="Cambria" w:cs="Cambria"/>
          <w:sz w:val="28"/>
          <w:szCs w:val="28"/>
        </w:rPr>
        <w:t xml:space="preserve"> wood. This is an ideal space to exhibit 3D media.</w:t>
      </w:r>
    </w:p>
    <w:p w:rsidR="00F63EE4" w:rsidRDefault="00F63EE4">
      <w:pPr>
        <w:ind w:left="360"/>
        <w:rPr>
          <w:rFonts w:ascii="Cambria" w:eastAsia="Cambria" w:hAnsi="Cambria" w:cs="Cambria"/>
          <w:sz w:val="28"/>
          <w:szCs w:val="28"/>
          <w:u w:val="single"/>
        </w:rPr>
      </w:pPr>
    </w:p>
    <w:p w:rsidR="00F63EE4" w:rsidRDefault="004172BF">
      <w:pPr>
        <w:ind w:left="360"/>
        <w:rPr>
          <w:rFonts w:ascii="Cambria" w:eastAsia="Cambria" w:hAnsi="Cambria" w:cs="Cambria"/>
          <w:sz w:val="28"/>
          <w:szCs w:val="28"/>
        </w:rPr>
      </w:pPr>
      <w:r>
        <w:rPr>
          <w:rFonts w:ascii="Cambria" w:eastAsia="Cambria" w:hAnsi="Cambria" w:cs="Cambria"/>
          <w:sz w:val="28"/>
          <w:szCs w:val="28"/>
        </w:rPr>
        <w:t xml:space="preserve">The library makes a concerted effort to protect each exhibit, but is not responsible for </w:t>
      </w:r>
      <w:r>
        <w:rPr>
          <w:rFonts w:ascii="Cambria" w:eastAsia="Cambria" w:hAnsi="Cambria" w:cs="Cambria"/>
          <w:sz w:val="28"/>
          <w:szCs w:val="28"/>
        </w:rPr>
        <w:t xml:space="preserve">any damaged or stolen artwork. The library does not insure exhibits. If the art is for sale, the transaction must take place between the artist and the buyer. The library collects no percentage of the sale. </w:t>
      </w:r>
    </w:p>
    <w:p w:rsidR="00F63EE4" w:rsidRDefault="00F63EE4">
      <w:pPr>
        <w:ind w:left="720"/>
        <w:rPr>
          <w:rFonts w:ascii="Cambria" w:eastAsia="Cambria" w:hAnsi="Cambria" w:cs="Cambria"/>
          <w:sz w:val="28"/>
          <w:szCs w:val="28"/>
        </w:rPr>
      </w:pPr>
    </w:p>
    <w:p w:rsidR="00F63EE4" w:rsidRDefault="00F63EE4">
      <w:pPr>
        <w:ind w:left="720"/>
        <w:rPr>
          <w:rFonts w:ascii="Cambria" w:eastAsia="Cambria" w:hAnsi="Cambria" w:cs="Cambria"/>
          <w:sz w:val="28"/>
          <w:szCs w:val="28"/>
        </w:rPr>
      </w:pPr>
    </w:p>
    <w:p w:rsidR="00F63EE4" w:rsidRDefault="00F63EE4">
      <w:pPr>
        <w:ind w:left="720"/>
        <w:rPr>
          <w:rFonts w:ascii="Cambria" w:eastAsia="Cambria" w:hAnsi="Cambria" w:cs="Cambria"/>
          <w:sz w:val="28"/>
          <w:szCs w:val="28"/>
        </w:rPr>
      </w:pPr>
      <w:bookmarkStart w:id="0" w:name="_GoBack"/>
      <w:bookmarkEnd w:id="0"/>
    </w:p>
    <w:p w:rsidR="00F63EE4" w:rsidRDefault="00F63EE4">
      <w:pPr>
        <w:ind w:left="720"/>
        <w:rPr>
          <w:rFonts w:ascii="Cambria" w:eastAsia="Cambria" w:hAnsi="Cambria" w:cs="Cambria"/>
          <w:sz w:val="28"/>
          <w:szCs w:val="28"/>
        </w:rPr>
      </w:pPr>
    </w:p>
    <w:p w:rsidR="00F63EE4" w:rsidRDefault="00F63EE4">
      <w:pPr>
        <w:ind w:left="720"/>
        <w:rPr>
          <w:rFonts w:ascii="Cambria" w:eastAsia="Cambria" w:hAnsi="Cambria" w:cs="Cambria"/>
          <w:sz w:val="28"/>
          <w:szCs w:val="28"/>
        </w:rPr>
      </w:pPr>
    </w:p>
    <w:p w:rsidR="00F63EE4" w:rsidRDefault="00F63EE4">
      <w:pPr>
        <w:ind w:left="720"/>
        <w:rPr>
          <w:rFonts w:ascii="Cambria" w:eastAsia="Cambria" w:hAnsi="Cambria" w:cs="Cambria"/>
          <w:sz w:val="28"/>
          <w:szCs w:val="28"/>
        </w:rPr>
      </w:pPr>
    </w:p>
    <w:p w:rsidR="00F63EE4" w:rsidRDefault="00F63EE4">
      <w:pPr>
        <w:ind w:left="720"/>
        <w:rPr>
          <w:rFonts w:ascii="Cambria" w:eastAsia="Cambria" w:hAnsi="Cambria" w:cs="Cambria"/>
          <w:sz w:val="28"/>
          <w:szCs w:val="28"/>
        </w:rPr>
      </w:pPr>
    </w:p>
    <w:p w:rsidR="00F63EE4" w:rsidRDefault="00F63EE4">
      <w:pPr>
        <w:ind w:left="720"/>
        <w:rPr>
          <w:rFonts w:ascii="Cambria" w:eastAsia="Cambria" w:hAnsi="Cambria" w:cs="Cambria"/>
          <w:sz w:val="28"/>
          <w:szCs w:val="28"/>
        </w:rPr>
      </w:pPr>
    </w:p>
    <w:p w:rsidR="00F63EE4" w:rsidRDefault="00F63EE4">
      <w:pPr>
        <w:ind w:left="720"/>
        <w:rPr>
          <w:rFonts w:ascii="Cambria" w:eastAsia="Cambria" w:hAnsi="Cambria" w:cs="Cambria"/>
          <w:sz w:val="28"/>
          <w:szCs w:val="28"/>
        </w:rPr>
      </w:pPr>
    </w:p>
    <w:p w:rsidR="00F63EE4" w:rsidRDefault="00F63EE4">
      <w:pPr>
        <w:ind w:left="720"/>
        <w:rPr>
          <w:rFonts w:ascii="Cambria" w:eastAsia="Cambria" w:hAnsi="Cambria" w:cs="Cambria"/>
          <w:sz w:val="28"/>
          <w:szCs w:val="28"/>
        </w:rPr>
      </w:pPr>
    </w:p>
    <w:p w:rsidR="00F63EE4" w:rsidRDefault="00F63EE4">
      <w:pPr>
        <w:rPr>
          <w:rFonts w:ascii="Cambria" w:eastAsia="Cambria" w:hAnsi="Cambria" w:cs="Cambria"/>
          <w:sz w:val="28"/>
          <w:szCs w:val="28"/>
        </w:rPr>
      </w:pPr>
    </w:p>
    <w:p w:rsidR="00F63EE4" w:rsidRDefault="004172BF">
      <w:pPr>
        <w:rPr>
          <w:rFonts w:ascii="Cambria" w:eastAsia="Cambria" w:hAnsi="Cambria" w:cs="Cambria"/>
          <w:sz w:val="16"/>
          <w:szCs w:val="16"/>
        </w:rPr>
      </w:pPr>
      <w:r>
        <w:rPr>
          <w:rFonts w:ascii="Cambria" w:eastAsia="Cambria" w:hAnsi="Cambria" w:cs="Cambria"/>
          <w:sz w:val="16"/>
          <w:szCs w:val="16"/>
        </w:rPr>
        <w:t xml:space="preserve">10/20/2021 </w:t>
      </w:r>
    </w:p>
    <w:p w:rsidR="00F63EE4" w:rsidRDefault="004172BF">
      <w:pPr>
        <w:jc w:val="right"/>
        <w:rPr>
          <w:rFonts w:ascii="Cambria" w:eastAsia="Cambria" w:hAnsi="Cambria" w:cs="Cambria"/>
          <w:sz w:val="28"/>
          <w:szCs w:val="28"/>
          <w:u w:val="single"/>
        </w:rPr>
      </w:pPr>
      <w:r>
        <w:rPr>
          <w:rFonts w:ascii="Cambria" w:eastAsia="Cambria" w:hAnsi="Cambria" w:cs="Cambria"/>
          <w:sz w:val="16"/>
          <w:szCs w:val="16"/>
        </w:rPr>
        <w:t xml:space="preserve">Art Exhibit Guidelines </w:t>
      </w:r>
      <w:r>
        <w:rPr>
          <w:rFonts w:ascii="Cambria" w:eastAsia="Cambria" w:hAnsi="Cambria" w:cs="Cambria"/>
          <w:sz w:val="28"/>
          <w:szCs w:val="28"/>
        </w:rPr>
        <w:t xml:space="preserve"> </w:t>
      </w:r>
      <w:r>
        <w:rPr>
          <w:rFonts w:ascii="Cambria" w:eastAsia="Cambria" w:hAnsi="Cambria" w:cs="Cambria"/>
          <w:sz w:val="28"/>
          <w:szCs w:val="28"/>
          <w:u w:val="single"/>
        </w:rPr>
        <w:t xml:space="preserve"> </w:t>
      </w:r>
      <w:r>
        <w:rPr>
          <w:rFonts w:ascii="Cambria" w:eastAsia="Cambria" w:hAnsi="Cambria" w:cs="Cambria"/>
          <w:sz w:val="28"/>
          <w:szCs w:val="28"/>
          <w:u w:val="single"/>
        </w:rPr>
        <w:t xml:space="preserve">       </w:t>
      </w:r>
    </w:p>
    <w:sectPr w:rsidR="00F63EE4">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4"/>
    <w:rsid w:val="00140EDD"/>
    <w:rsid w:val="001D3E45"/>
    <w:rsid w:val="004172BF"/>
    <w:rsid w:val="00641D14"/>
    <w:rsid w:val="00E66059"/>
    <w:rsid w:val="00F6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0881"/>
  <w15:docId w15:val="{0EDACD93-63FF-4C80-9DA4-5EFC3ABA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EPL Tech Admin</dc:creator>
  <cp:lastModifiedBy>exete</cp:lastModifiedBy>
  <cp:revision>2</cp:revision>
  <dcterms:created xsi:type="dcterms:W3CDTF">2023-01-12T20:15:00Z</dcterms:created>
  <dcterms:modified xsi:type="dcterms:W3CDTF">2023-01-12T20:15:00Z</dcterms:modified>
</cp:coreProperties>
</file>